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7FD32" w14:textId="77777777" w:rsidR="005121EC" w:rsidRDefault="005121EC">
      <w:pPr>
        <w:rPr>
          <w:lang w:val="en-US"/>
        </w:rPr>
      </w:pPr>
      <w:bookmarkStart w:id="0" w:name="_GoBack"/>
      <w:bookmarkEnd w:id="0"/>
    </w:p>
    <w:p w14:paraId="468A8195" w14:textId="77777777" w:rsidR="005121EC" w:rsidRDefault="005121EC">
      <w:pPr>
        <w:rPr>
          <w:lang w:val="en-US"/>
        </w:rPr>
      </w:pPr>
    </w:p>
    <w:p w14:paraId="15751D4F" w14:textId="77777777" w:rsidR="005121EC" w:rsidRDefault="005121EC">
      <w:pPr>
        <w:rPr>
          <w:lang w:val="en-US"/>
        </w:rPr>
      </w:pPr>
    </w:p>
    <w:p w14:paraId="09FBD558" w14:textId="77777777" w:rsidR="005121EC" w:rsidRDefault="005121EC">
      <w:pPr>
        <w:rPr>
          <w:lang w:val="en-US"/>
        </w:rPr>
      </w:pPr>
    </w:p>
    <w:p w14:paraId="76D9D61D" w14:textId="77777777" w:rsidR="005121EC" w:rsidRDefault="005121EC">
      <w:pPr>
        <w:rPr>
          <w:lang w:val="en-US"/>
        </w:rPr>
      </w:pPr>
    </w:p>
    <w:p w14:paraId="4E542773" w14:textId="77777777" w:rsidR="005121EC" w:rsidRDefault="005121EC">
      <w:pPr>
        <w:rPr>
          <w:lang w:val="en-US"/>
        </w:rPr>
      </w:pPr>
    </w:p>
    <w:p w14:paraId="25026B19" w14:textId="77777777" w:rsidR="005121EC" w:rsidRDefault="005121EC">
      <w:pPr>
        <w:rPr>
          <w:lang w:val="en-US"/>
        </w:rPr>
      </w:pPr>
    </w:p>
    <w:p w14:paraId="138CCBD5" w14:textId="77777777" w:rsidR="005121EC" w:rsidRDefault="005121EC">
      <w:pPr>
        <w:rPr>
          <w:lang w:val="en-US"/>
        </w:rPr>
      </w:pPr>
    </w:p>
    <w:p w14:paraId="5B3B80FA" w14:textId="77777777" w:rsidR="005121EC" w:rsidRDefault="005121EC">
      <w:pPr>
        <w:rPr>
          <w:lang w:val="en-US"/>
        </w:rPr>
      </w:pPr>
    </w:p>
    <w:p w14:paraId="07366A86" w14:textId="77777777" w:rsidR="005121EC" w:rsidRDefault="005121EC">
      <w:pPr>
        <w:rPr>
          <w:lang w:val="en-US"/>
        </w:rPr>
      </w:pPr>
    </w:p>
    <w:p w14:paraId="3D9E699D" w14:textId="77777777" w:rsidR="005121EC" w:rsidRDefault="005121EC">
      <w:pPr>
        <w:rPr>
          <w:lang w:val="en-US"/>
        </w:rPr>
      </w:pPr>
    </w:p>
    <w:p w14:paraId="064639AF" w14:textId="77777777" w:rsidR="005121EC" w:rsidRDefault="005121EC">
      <w:pPr>
        <w:rPr>
          <w:lang w:val="en-US"/>
        </w:rPr>
      </w:pPr>
    </w:p>
    <w:p w14:paraId="0D05B978" w14:textId="77777777" w:rsidR="005121EC" w:rsidRDefault="005121EC">
      <w:pPr>
        <w:rPr>
          <w:lang w:val="en-US"/>
        </w:rPr>
      </w:pPr>
    </w:p>
    <w:p w14:paraId="004D552B" w14:textId="37E96906" w:rsidR="005121EC" w:rsidRDefault="00863679" w:rsidP="005121EC">
      <w:pPr>
        <w:jc w:val="center"/>
        <w:rPr>
          <w:lang w:val="en-US"/>
        </w:rPr>
      </w:pPr>
      <w:r w:rsidRPr="005121EC">
        <w:rPr>
          <w:lang w:val="en-US"/>
        </w:rPr>
        <w:t>Best Buy Company  Analysis</w:t>
      </w:r>
    </w:p>
    <w:p w14:paraId="36C1F7E3" w14:textId="059A6D6E" w:rsidR="005121EC" w:rsidRDefault="00863679" w:rsidP="005121EC">
      <w:pPr>
        <w:jc w:val="center"/>
        <w:rPr>
          <w:lang w:val="en-US"/>
        </w:rPr>
      </w:pPr>
      <w:r>
        <w:rPr>
          <w:lang w:val="en-US"/>
        </w:rPr>
        <w:t>Name</w:t>
      </w:r>
    </w:p>
    <w:p w14:paraId="2C8BDEB4" w14:textId="396B4274" w:rsidR="005121EC" w:rsidRDefault="00863679" w:rsidP="005121EC">
      <w:pPr>
        <w:jc w:val="center"/>
        <w:rPr>
          <w:lang w:val="en-US"/>
        </w:rPr>
      </w:pPr>
      <w:r>
        <w:rPr>
          <w:lang w:val="en-US"/>
        </w:rPr>
        <w:t>Institution</w:t>
      </w:r>
    </w:p>
    <w:p w14:paraId="62E13F58" w14:textId="7647FFB0" w:rsidR="005121EC" w:rsidRDefault="005121EC" w:rsidP="005121EC">
      <w:pPr>
        <w:jc w:val="center"/>
        <w:rPr>
          <w:lang w:val="en-US"/>
        </w:rPr>
      </w:pPr>
    </w:p>
    <w:p w14:paraId="4328F248" w14:textId="14E38B00" w:rsidR="005121EC" w:rsidRDefault="005121EC" w:rsidP="005121EC">
      <w:pPr>
        <w:jc w:val="center"/>
        <w:rPr>
          <w:lang w:val="en-US"/>
        </w:rPr>
      </w:pPr>
    </w:p>
    <w:p w14:paraId="7858467A" w14:textId="6D94C176" w:rsidR="005121EC" w:rsidRDefault="005121EC" w:rsidP="005121EC">
      <w:pPr>
        <w:jc w:val="center"/>
        <w:rPr>
          <w:lang w:val="en-US"/>
        </w:rPr>
      </w:pPr>
    </w:p>
    <w:p w14:paraId="7ECEB18B" w14:textId="5A7E0E11" w:rsidR="005121EC" w:rsidRDefault="005121EC" w:rsidP="005121EC">
      <w:pPr>
        <w:jc w:val="center"/>
        <w:rPr>
          <w:lang w:val="en-US"/>
        </w:rPr>
      </w:pPr>
    </w:p>
    <w:p w14:paraId="30EE83A9" w14:textId="493DA9EF" w:rsidR="005121EC" w:rsidRDefault="005121EC" w:rsidP="005121EC">
      <w:pPr>
        <w:jc w:val="center"/>
        <w:rPr>
          <w:lang w:val="en-US"/>
        </w:rPr>
      </w:pPr>
    </w:p>
    <w:p w14:paraId="5DAD10DC" w14:textId="536CBC5C" w:rsidR="005121EC" w:rsidRDefault="005121EC" w:rsidP="005121EC">
      <w:pPr>
        <w:jc w:val="center"/>
        <w:rPr>
          <w:lang w:val="en-US"/>
        </w:rPr>
      </w:pPr>
    </w:p>
    <w:p w14:paraId="0D82F99B" w14:textId="74AE5D29" w:rsidR="005121EC" w:rsidRDefault="005121EC" w:rsidP="005121EC">
      <w:pPr>
        <w:jc w:val="center"/>
        <w:rPr>
          <w:lang w:val="en-US"/>
        </w:rPr>
      </w:pPr>
    </w:p>
    <w:p w14:paraId="6038F464" w14:textId="04047BF8" w:rsidR="005121EC" w:rsidRDefault="005121EC" w:rsidP="005121EC">
      <w:pPr>
        <w:jc w:val="center"/>
        <w:rPr>
          <w:lang w:val="en-US"/>
        </w:rPr>
      </w:pPr>
    </w:p>
    <w:p w14:paraId="3B149231" w14:textId="1F392504" w:rsidR="005121EC" w:rsidRDefault="005121EC" w:rsidP="005121EC">
      <w:pPr>
        <w:jc w:val="center"/>
        <w:rPr>
          <w:lang w:val="en-US"/>
        </w:rPr>
      </w:pPr>
    </w:p>
    <w:p w14:paraId="6E4DBB4E" w14:textId="371789A9" w:rsidR="005121EC" w:rsidRDefault="005121EC" w:rsidP="005121EC">
      <w:pPr>
        <w:jc w:val="center"/>
        <w:rPr>
          <w:lang w:val="en-US"/>
        </w:rPr>
      </w:pPr>
    </w:p>
    <w:p w14:paraId="1D08E8A5" w14:textId="79D1CA05" w:rsidR="005121EC" w:rsidRDefault="005121EC" w:rsidP="005121EC">
      <w:pPr>
        <w:jc w:val="center"/>
        <w:rPr>
          <w:lang w:val="en-US"/>
        </w:rPr>
      </w:pPr>
    </w:p>
    <w:p w14:paraId="004017FC" w14:textId="35E4BCE5" w:rsidR="005121EC" w:rsidRDefault="005121EC" w:rsidP="005121EC">
      <w:pPr>
        <w:jc w:val="center"/>
        <w:rPr>
          <w:lang w:val="en-US"/>
        </w:rPr>
      </w:pPr>
    </w:p>
    <w:p w14:paraId="232F6653" w14:textId="77777777" w:rsidR="005121EC" w:rsidRDefault="005121EC" w:rsidP="005121EC">
      <w:pPr>
        <w:jc w:val="center"/>
        <w:rPr>
          <w:lang w:val="en-US"/>
        </w:rPr>
      </w:pPr>
    </w:p>
    <w:p w14:paraId="0746A6E8" w14:textId="53827216" w:rsidR="005121EC" w:rsidRDefault="005121EC">
      <w:pPr>
        <w:rPr>
          <w:lang w:val="en-US"/>
        </w:rPr>
      </w:pPr>
    </w:p>
    <w:p w14:paraId="4E5F8C4F" w14:textId="20D32303" w:rsidR="005121EC" w:rsidRDefault="00863679">
      <w:pPr>
        <w:rPr>
          <w:lang w:val="en-US"/>
        </w:rPr>
      </w:pPr>
      <w:r w:rsidRPr="005121EC">
        <w:rPr>
          <w:b/>
          <w:bCs/>
        </w:rPr>
        <w:lastRenderedPageBreak/>
        <w:t>Problem identification and definition</w:t>
      </w:r>
    </w:p>
    <w:p w14:paraId="0C41FA41" w14:textId="31C90161" w:rsidR="00ED344C" w:rsidRDefault="00863679" w:rsidP="005121EC">
      <w:pPr>
        <w:spacing w:line="480" w:lineRule="auto"/>
        <w:ind w:firstLine="720"/>
        <w:jc w:val="both"/>
        <w:rPr>
          <w:lang w:val="en-US"/>
        </w:rPr>
      </w:pPr>
      <w:r>
        <w:rPr>
          <w:lang w:val="en-US"/>
        </w:rPr>
        <w:t xml:space="preserve">Best Buy is </w:t>
      </w:r>
      <w:r w:rsidR="00433FCC">
        <w:rPr>
          <w:lang w:val="en-US"/>
        </w:rPr>
        <w:t>American electronics</w:t>
      </w:r>
      <w:r>
        <w:rPr>
          <w:lang w:val="en-US"/>
        </w:rPr>
        <w:t xml:space="preserve"> which has been highly engaged in the market based on its strong market </w:t>
      </w:r>
      <w:r w:rsidR="00433FCC">
        <w:rPr>
          <w:lang w:val="en-US"/>
        </w:rPr>
        <w:t>understand</w:t>
      </w:r>
      <w:r>
        <w:rPr>
          <w:lang w:val="en-US"/>
        </w:rPr>
        <w:t xml:space="preserve"> and delivery of quality products. The strategic focus on the market provides a unique </w:t>
      </w:r>
      <w:r w:rsidR="00433FCC">
        <w:rPr>
          <w:lang w:val="en-US"/>
        </w:rPr>
        <w:t>emphasis</w:t>
      </w:r>
      <w:r>
        <w:rPr>
          <w:lang w:val="en-US"/>
        </w:rPr>
        <w:t xml:space="preserve"> on the need to understand the changing global business context. Thus n order to remain highly engaged within the market, there is need to focus on </w:t>
      </w:r>
      <w:r w:rsidR="00433FCC">
        <w:rPr>
          <w:lang w:val="en-US"/>
        </w:rPr>
        <w:t>diverse</w:t>
      </w:r>
      <w:r>
        <w:rPr>
          <w:lang w:val="en-US"/>
        </w:rPr>
        <w:t xml:space="preserve"> concepts which help in determining better organizational outcomes however in recent past Best Buy has been unable to fully engage the market which has had a detrimental influence on the company development. The company has been ailing in recent history due to some factors. </w:t>
      </w:r>
    </w:p>
    <w:p w14:paraId="7E3E8D97" w14:textId="2DB9A024" w:rsidR="00854FA1" w:rsidRDefault="00863679" w:rsidP="005121EC">
      <w:pPr>
        <w:spacing w:line="480" w:lineRule="auto"/>
        <w:ind w:firstLine="720"/>
        <w:jc w:val="both"/>
        <w:rPr>
          <w:lang w:val="en-US"/>
        </w:rPr>
      </w:pPr>
      <w:r>
        <w:rPr>
          <w:lang w:val="en-US"/>
        </w:rPr>
        <w:t xml:space="preserve">The company has been reporting reduce profit margins and low level of competition. Lack of focus on the changes within the market provides a critical understanding of significant changes which are essential in determining better concepts which help in defining a robust organizational development. Therefore the inability of the company to engage the customers within the different markets has resulted in reduced customer </w:t>
      </w:r>
      <w:r w:rsidR="00433FCC">
        <w:rPr>
          <w:lang w:val="en-US"/>
        </w:rPr>
        <w:t>preferences</w:t>
      </w:r>
      <w:r>
        <w:rPr>
          <w:lang w:val="en-US"/>
        </w:rPr>
        <w:t xml:space="preserve"> n the company products. The electronics industry is highly competitive which means that it is essential to integrate important processes which help in determining the specific concepts which are critical in defining a greater organizational engagement.</w:t>
      </w:r>
    </w:p>
    <w:p w14:paraId="56F2654B" w14:textId="4C1B8E91" w:rsidR="00854FA1" w:rsidRDefault="00863679" w:rsidP="005121EC">
      <w:pPr>
        <w:spacing w:line="480" w:lineRule="auto"/>
        <w:ind w:firstLine="720"/>
        <w:jc w:val="both"/>
        <w:rPr>
          <w:lang w:val="en-US"/>
        </w:rPr>
      </w:pPr>
      <w:r>
        <w:rPr>
          <w:lang w:val="en-US"/>
        </w:rPr>
        <w:t xml:space="preserve">Hubert Joly sought to focus on transforming the company performance levels </w:t>
      </w:r>
      <w:r w:rsidR="00433FCC">
        <w:rPr>
          <w:lang w:val="en-US"/>
        </w:rPr>
        <w:t>because</w:t>
      </w:r>
      <w:r>
        <w:rPr>
          <w:lang w:val="en-US"/>
        </w:rPr>
        <w:t xml:space="preserve"> it was not making losses despite </w:t>
      </w:r>
      <w:r w:rsidR="00433FCC">
        <w:rPr>
          <w:lang w:val="en-US"/>
        </w:rPr>
        <w:t>the integration</w:t>
      </w:r>
      <w:r>
        <w:rPr>
          <w:lang w:val="en-US"/>
        </w:rPr>
        <w:t xml:space="preserve"> of improved organizational policies. The current leadership within the company was unable to fully </w:t>
      </w:r>
      <w:r w:rsidR="00433FCC">
        <w:rPr>
          <w:lang w:val="en-US"/>
        </w:rPr>
        <w:t>push</w:t>
      </w:r>
      <w:r>
        <w:rPr>
          <w:lang w:val="en-US"/>
        </w:rPr>
        <w:t xml:space="preserve"> for higher commitment and inclusion of </w:t>
      </w:r>
      <w:r w:rsidR="00433FCC">
        <w:rPr>
          <w:lang w:val="en-US"/>
        </w:rPr>
        <w:t>market</w:t>
      </w:r>
      <w:r>
        <w:rPr>
          <w:lang w:val="en-US"/>
        </w:rPr>
        <w:t xml:space="preserve"> specific concepts which define better outcomes.</w:t>
      </w:r>
      <w:r w:rsidR="009304C0">
        <w:rPr>
          <w:lang w:val="en-US"/>
        </w:rPr>
        <w:t xml:space="preserve"> The inability of the organization to focus on better leadership approaches limited the ability to implement better policies which help in determining better outcomes. Maintaining better performance within an organization is a continuous process where a small change in the level of commitment has a </w:t>
      </w:r>
      <w:r w:rsidR="00433FCC">
        <w:rPr>
          <w:lang w:val="en-US"/>
        </w:rPr>
        <w:t>detrimental</w:t>
      </w:r>
      <w:r w:rsidR="009304C0">
        <w:rPr>
          <w:lang w:val="en-US"/>
        </w:rPr>
        <w:t xml:space="preserve"> influence on company development. </w:t>
      </w:r>
    </w:p>
    <w:p w14:paraId="7C15F2D9" w14:textId="32D4A951" w:rsidR="009304C0" w:rsidRDefault="00863679" w:rsidP="005121EC">
      <w:pPr>
        <w:spacing w:line="480" w:lineRule="auto"/>
        <w:ind w:firstLine="720"/>
        <w:jc w:val="both"/>
        <w:rPr>
          <w:lang w:val="en-US"/>
        </w:rPr>
      </w:pPr>
      <w:r>
        <w:rPr>
          <w:lang w:val="en-US"/>
        </w:rPr>
        <w:lastRenderedPageBreak/>
        <w:t xml:space="preserve">The fall out in the company management had a negative influence on the company growth strategy since it was difficult to agree on the best way forward that the company would have considered to remain highly committed in the industry. Thus, as a result, the company was unable to compete favorably </w:t>
      </w:r>
      <w:r w:rsidR="00433FCC">
        <w:rPr>
          <w:lang w:val="en-US"/>
        </w:rPr>
        <w:t>within</w:t>
      </w:r>
      <w:r>
        <w:rPr>
          <w:lang w:val="en-US"/>
        </w:rPr>
        <w:t xml:space="preserve"> the industry leading to a decline and losses in the company performance. The adoption of different strategies requires better </w:t>
      </w:r>
      <w:r w:rsidR="00433FCC">
        <w:rPr>
          <w:lang w:val="en-US"/>
        </w:rPr>
        <w:t>teamwork</w:t>
      </w:r>
      <w:r>
        <w:rPr>
          <w:lang w:val="en-US"/>
        </w:rPr>
        <w:t xml:space="preserve"> where it is easier to implement a change process which is essential in improving organizational </w:t>
      </w:r>
      <w:r w:rsidR="00433FCC">
        <w:rPr>
          <w:lang w:val="en-US"/>
        </w:rPr>
        <w:t>engagement</w:t>
      </w:r>
      <w:r>
        <w:rPr>
          <w:lang w:val="en-US"/>
        </w:rPr>
        <w:t>. The management has a crucial role in ensuring that there is better coordination of resources within the company performance levels.</w:t>
      </w:r>
    </w:p>
    <w:p w14:paraId="2C16168B" w14:textId="7791243B" w:rsidR="005E135D" w:rsidRPr="005121EC" w:rsidRDefault="00863679" w:rsidP="005121EC">
      <w:pPr>
        <w:spacing w:line="480" w:lineRule="auto"/>
        <w:jc w:val="both"/>
        <w:rPr>
          <w:b/>
          <w:lang w:val="en-US"/>
        </w:rPr>
      </w:pPr>
      <w:r w:rsidRPr="005121EC">
        <w:rPr>
          <w:b/>
          <w:lang w:val="en-US"/>
        </w:rPr>
        <w:t xml:space="preserve">Analysis and decision making </w:t>
      </w:r>
    </w:p>
    <w:p w14:paraId="1627DBAE" w14:textId="5CD56769" w:rsidR="00F07DE6" w:rsidRDefault="00863679" w:rsidP="005121EC">
      <w:pPr>
        <w:spacing w:line="480" w:lineRule="auto"/>
        <w:ind w:firstLine="720"/>
        <w:jc w:val="both"/>
        <w:rPr>
          <w:lang w:val="en-US"/>
        </w:rPr>
      </w:pPr>
      <w:r>
        <w:rPr>
          <w:lang w:val="en-US"/>
        </w:rPr>
        <w:t xml:space="preserve">Decision making is essential in defining better aspects which need to be considered in making better decisions. Therefore Best Buy sought to </w:t>
      </w:r>
      <w:r w:rsidR="00433FCC">
        <w:rPr>
          <w:lang w:val="en-US"/>
        </w:rPr>
        <w:t>incorporate</w:t>
      </w:r>
      <w:r>
        <w:rPr>
          <w:lang w:val="en-US"/>
        </w:rPr>
        <w:t xml:space="preserve"> better changes which would help in transforming the company performance within the industry. However, it is </w:t>
      </w:r>
      <w:r w:rsidR="00433FCC">
        <w:rPr>
          <w:lang w:val="en-US"/>
        </w:rPr>
        <w:t>essent</w:t>
      </w:r>
      <w:r>
        <w:rPr>
          <w:lang w:val="en-US"/>
        </w:rPr>
        <w:t>ial to understand that it is difficult to turnaround the company performance. The company needs to focus on a better evaluation strategy that would help in ensuring that it is possible to incorporate a better approach that would help diversify organizational performance</w:t>
      </w:r>
      <w:r w:rsidR="001B6638">
        <w:rPr>
          <w:lang w:val="en-US"/>
        </w:rPr>
        <w:t xml:space="preserve"> </w:t>
      </w:r>
      <w:r w:rsidR="005121EC">
        <w:rPr>
          <w:lang w:val="en-US"/>
        </w:rPr>
        <w:fldChar w:fldCharType="begin" w:fldLock="1"/>
      </w:r>
      <w:r w:rsidR="005121EC">
        <w:rPr>
          <w:lang w:val="en-US"/>
        </w:rPr>
        <w:instrText>ADDIN CSL_CITATION {"citationItems":[{"id":"ITEM-1","itemData":{"DOI":"10.4324/9780203054000","ISBN":"9780203054000","ISSN":"1357731X","PMID":"10532202","abstract":"Managers are too often slaves to the vertical silos depicted on organizational charts. Instead, Geary A. Rummler and Alan P. Brache argue in Improving Performance, that managers should understand and manage their organizations as a set of processes that move horizontally through the white space separating the functional areas depicted on the organization chart. The authors show how to consider the organization, process, and worker levels in order to improve processes and thereby improve overall performance. Their method provides tools for finding and correcting performance issues, an engine for continual improvement, and a road map to guide an organization. The Rummler-Brache methodology promises a customer-driven company with fewer interdepartmental conflicts, participative management, and better worker performance along with a higher quality work life.","author":[{"dropping-particle":"","family":"Molenda","given":"Michael","non-dropping-particle":"","parse-names":false,"suffix":""},{"dropping-particle":"","family":"Pershing","given":"James A.","non-dropping-particle":"","parse-names":false,"suffix":""}],"container-title":"Educational Technology: A Definition with Commentary","id":"ITEM-1","issued":{"date-parts":[["2013"]]},"title":"Improving performance","type":"chapter"},"uris":["http://www.mendeley.com/documents/?uuid=14fc2afd-9ac5-4732-9a97-ccfca42e42a8","http://www.mendeley.com/documents/?uuid=9ba8d959-262c-4bc9-be8b-cd25675b3195"]}],"mendeley":{"formattedCitation":"(Molenda &amp; Pershing, 2013)","plainTextFormattedCitation":"(Molenda &amp; Pershing, 2013)","previouslyFormattedCitation":"(Molenda &amp; Pershing, 2013)"},"properties":{"noteIndex":0},"schema":"https://github.com/citation-style-language/schema/raw/master/csl-citation.json"}</w:instrText>
      </w:r>
      <w:r w:rsidR="005121EC">
        <w:rPr>
          <w:lang w:val="en-US"/>
        </w:rPr>
        <w:fldChar w:fldCharType="separate"/>
      </w:r>
      <w:r w:rsidR="005121EC" w:rsidRPr="005121EC">
        <w:rPr>
          <w:noProof/>
          <w:lang w:val="en-US"/>
        </w:rPr>
        <w:t>(Molenda &amp; Pershing, 2013)</w:t>
      </w:r>
      <w:r w:rsidR="005121EC">
        <w:rPr>
          <w:lang w:val="en-US"/>
        </w:rPr>
        <w:fldChar w:fldCharType="end"/>
      </w:r>
      <w:r>
        <w:rPr>
          <w:lang w:val="en-US"/>
        </w:rPr>
        <w:t>.</w:t>
      </w:r>
    </w:p>
    <w:p w14:paraId="793F9DDC" w14:textId="5E4C715E" w:rsidR="00F07DE6" w:rsidRDefault="00863679" w:rsidP="005121EC">
      <w:pPr>
        <w:spacing w:line="480" w:lineRule="auto"/>
        <w:ind w:firstLine="720"/>
        <w:jc w:val="both"/>
        <w:rPr>
          <w:lang w:val="en-US"/>
        </w:rPr>
      </w:pPr>
      <w:r>
        <w:rPr>
          <w:lang w:val="en-US"/>
        </w:rPr>
        <w:t>Changing the company leadership is an essential initial strategy which can seek the company challenges. Different leaders implement different leadership strategies, and thus a greater evaluation on the underlying problems help recruit a leader who can transform the company performance through integration of essential concepts which provide a critical focus on essential elements that help define better organizational development.</w:t>
      </w:r>
    </w:p>
    <w:p w14:paraId="35A603E2" w14:textId="0DF534FF" w:rsidR="00F07DE6" w:rsidRDefault="00863679" w:rsidP="005121EC">
      <w:pPr>
        <w:spacing w:line="480" w:lineRule="auto"/>
        <w:ind w:firstLine="720"/>
        <w:jc w:val="both"/>
        <w:rPr>
          <w:lang w:val="en-US"/>
        </w:rPr>
      </w:pPr>
      <w:r>
        <w:rPr>
          <w:lang w:val="en-US"/>
        </w:rPr>
        <w:t xml:space="preserve">Changing the marketing strategies is also a key concept that the company needs to consider since the current challenges are based on the inability of the company to incorporate better strategies which can help in maintaining better outcomes. Marketing aids in creating an </w:t>
      </w:r>
      <w:r>
        <w:rPr>
          <w:lang w:val="en-US"/>
        </w:rPr>
        <w:lastRenderedPageBreak/>
        <w:t>understanding of the needs within the market where an organization can implement critical policies that can help transform the company performance.</w:t>
      </w:r>
    </w:p>
    <w:p w14:paraId="12FED9CE" w14:textId="704B8E1B" w:rsidR="00F07DE6" w:rsidRDefault="00863679" w:rsidP="005121EC">
      <w:pPr>
        <w:spacing w:line="480" w:lineRule="auto"/>
        <w:ind w:firstLine="720"/>
        <w:jc w:val="both"/>
        <w:rPr>
          <w:lang w:val="en-US"/>
        </w:rPr>
      </w:pPr>
      <w:r>
        <w:rPr>
          <w:lang w:val="en-US"/>
        </w:rPr>
        <w:t xml:space="preserve">The production process also needs to be specific especially considering the preferences in the market where it is easy to implement better outcomes where it is possible to achieve higher results. Cost management in production is also a critical aspect that the company can consider in limiting the cost of production and ensure that the company maximizes the revenues while minimizing </w:t>
      </w:r>
      <w:r w:rsidR="006E3F87">
        <w:rPr>
          <w:lang w:val="en-US"/>
        </w:rPr>
        <w:t xml:space="preserve">the cost and expenses. </w:t>
      </w:r>
      <w:r w:rsidR="006E3F87" w:rsidRPr="006E3F87">
        <w:rPr>
          <w:lang w:val="en-US"/>
        </w:rPr>
        <w:t>Customer satisfaction focus on critical processes which define essential element which helps achieve better commitment. Taking into consideration different organizational needs is essential and help provide a higher evaluation of key changes within an organizational context.</w:t>
      </w:r>
      <w:r w:rsidR="006E3F87">
        <w:rPr>
          <w:lang w:val="en-US"/>
        </w:rPr>
        <w:t xml:space="preserve"> Therefore any approach that is considered should focus on the underlying needs within the market</w:t>
      </w:r>
      <w:r w:rsidR="005121EC">
        <w:rPr>
          <w:lang w:val="en-US"/>
        </w:rPr>
        <w:t xml:space="preserve"> </w:t>
      </w:r>
      <w:r w:rsidR="005121EC">
        <w:rPr>
          <w:lang w:val="en-US"/>
        </w:rPr>
        <w:fldChar w:fldCharType="begin" w:fldLock="1"/>
      </w:r>
      <w:r w:rsidR="005121EC">
        <w:rPr>
          <w:lang w:val="en-US"/>
        </w:rPr>
        <w:instrText>ADDIN CSL_CITATION {"citationItems":[{"id":"ITEM-1","itemData":{"DOI":"10.1108/IJMPB-09-2013-0048","ISBN":"0820130036","ISSN":"17538386","PMID":"19109057","abstract":"Purpose – The purpose of this paper is to show that project success is dependent on the project management approach selected, relative to the challenges posed by the project, and to develop an analytical model for analyzing the performance of the project organization. Design/methodology/approach – The research is based on literature review, model development, interviews, and case studies. Findings – The findings define two different approaches in project management: The prescriptive approach focusses on the formal qualities of the project organization, including governing documentation and procedures. The adaptive approach focusses on the process of developing and improving a project organization, project culture and team commitment. The two approaches have been identified through studies of three different case projects. An analytical model, referred to as the Pentagon model, has been applied for analyzing the performance of the project organization and explaining the project management approach. The model focusses on five different organizational aspects: structure, technologies, culture, social relations and networks, and interaction. Research limitations/implications – The research is limited to megaprojects and to project management success. Practical implications – It is suggested that project teams consider and select their project management approach at project initiation, and accordingly decide on relevant success factors to focus on. The adapted Pentagon model can be applied to develop the project management organization and assess its performance in the course of project delivery. Originality/value – The contribution of the research is the application of the analytical model, and the identification as well as illustration of the prescriptive, vs adaptive management approach","author":[{"dropping-particle":"","family":"Rolstadås","given":"Asbjørn","non-dropping-particle":"","parse-names":false,"suffix":""},{"dropping-particle":"","family":"Tommelein","given":"Iris","non-dropping-particle":"","parse-names":false,"suffix":""},{"dropping-particle":"","family":"Morten Schiefloe","given":"Per","non-dropping-particle":"","parse-names":false,"suffix":""},{"dropping-particle":"","family":"Ballard","given":"Glenn","non-dropping-particle":"","parse-names":false,"suffix":""}],"container-title":"International Journal of Managing Projects in Business","id":"ITEM-1","issued":{"date-parts":[["2014"]]},"title":"Understanding project success through analysis of project management approach","type":"article-journal"},"uris":["http://www.mendeley.com/documents/?uuid=03a396a9-f8f4-4164-b5d8-3fcb450a0316","http://www.mendeley.com/documents/?uuid=9a3d6281-112b-4b18-af84-581350ae5aa1"]}],"mendeley":{"formattedCitation":"(Rolstadås, Tommelein, Morten Schiefloe, &amp; Ballard, 2014)","manualFormatting":"(Rolstadås et al., 2014)","plainTextFormattedCitation":"(Rolstadås, Tommelein, Morten Schiefloe, &amp; Ballard, 2014)","previouslyFormattedCitation":"(Rolstadås, Tommelein, Morten Schiefloe, &amp; Ballard, 2014)"},"properties":{"noteIndex":0},"schema":"https://github.com/citation-style-language/schema/raw/master/csl-citation.json"}</w:instrText>
      </w:r>
      <w:r w:rsidR="005121EC">
        <w:rPr>
          <w:lang w:val="en-US"/>
        </w:rPr>
        <w:fldChar w:fldCharType="separate"/>
      </w:r>
      <w:r w:rsidR="005121EC" w:rsidRPr="005121EC">
        <w:rPr>
          <w:noProof/>
          <w:lang w:val="en-US"/>
        </w:rPr>
        <w:t>(Rolstadås</w:t>
      </w:r>
      <w:r w:rsidR="005121EC">
        <w:rPr>
          <w:noProof/>
          <w:lang w:val="en-US"/>
        </w:rPr>
        <w:t xml:space="preserve"> et al., </w:t>
      </w:r>
      <w:r w:rsidR="005121EC" w:rsidRPr="005121EC">
        <w:rPr>
          <w:noProof/>
          <w:lang w:val="en-US"/>
        </w:rPr>
        <w:t>2014)</w:t>
      </w:r>
      <w:r w:rsidR="005121EC">
        <w:rPr>
          <w:lang w:val="en-US"/>
        </w:rPr>
        <w:fldChar w:fldCharType="end"/>
      </w:r>
      <w:r w:rsidR="006E3F87">
        <w:rPr>
          <w:lang w:val="en-US"/>
        </w:rPr>
        <w:t>.</w:t>
      </w:r>
    </w:p>
    <w:p w14:paraId="76CCB179" w14:textId="26483351" w:rsidR="006E3F87" w:rsidRDefault="00863679" w:rsidP="005121EC">
      <w:pPr>
        <w:spacing w:line="480" w:lineRule="auto"/>
        <w:ind w:firstLine="720"/>
        <w:jc w:val="both"/>
        <w:rPr>
          <w:lang w:val="en-US"/>
        </w:rPr>
      </w:pPr>
      <w:r>
        <w:rPr>
          <w:lang w:val="en-US"/>
        </w:rPr>
        <w:t xml:space="preserve">The best alternative </w:t>
      </w:r>
    </w:p>
    <w:p w14:paraId="3AE56133" w14:textId="1F1767FD" w:rsidR="006E3F87" w:rsidRDefault="00863679" w:rsidP="005121EC">
      <w:pPr>
        <w:spacing w:line="480" w:lineRule="auto"/>
        <w:ind w:firstLine="720"/>
        <w:jc w:val="both"/>
        <w:rPr>
          <w:lang w:val="en-US"/>
        </w:rPr>
      </w:pPr>
      <w:r>
        <w:rPr>
          <w:lang w:val="en-US"/>
        </w:rPr>
        <w:t>Therefore there is a need to understand how each of the alternatives that have been included in this case will influence the company. The best decision to consider is to change leadership and organizational management. The existing company leadership has failed, and therefore it is vital to transform the company performance by incorporating new leadership so that it would be easier to implement new development policies and strategies which can help improve the company performance within the industry</w:t>
      </w:r>
      <w:r w:rsidR="005121EC">
        <w:rPr>
          <w:lang w:val="en-US"/>
        </w:rPr>
        <w:t xml:space="preserve"> </w:t>
      </w:r>
      <w:r w:rsidR="005121EC">
        <w:rPr>
          <w:lang w:val="en-US"/>
        </w:rPr>
        <w:fldChar w:fldCharType="begin" w:fldLock="1"/>
      </w:r>
      <w:r w:rsidR="005121EC">
        <w:rPr>
          <w:lang w:val="en-US"/>
        </w:rPr>
        <w:instrText>ADDIN CSL_CITATION {"citationItems":[{"id":"ITEM-1","itemData":{"DOI":"10.1016/j.jbusres.2013.01.018","ISBN":"0148-2963","ISSN":"01482963","PMID":"93267348","abstract":"Successful organizations adapt their marketing strategies to marketplace changes. Boundary spanners, such as salespeople, because they are able to embed themselves in social networks outside the organization, play a key role in developing marketplace knowledge. However, if this knowledge remains solely with the boundary spanners, it cannot be used effectively to improve firm performance. This study investigates tacit knowledge exchange between sales and marketing and its ability to enhance marketing success (i.e., marketing program innovativeness, relative efficiency, and relative effectiveness). In addition, by examining five antecedents hypothesized to influence tacit knowledge exchange, it provides guidance to sales and marketing managers, who desire to improve tacit knowledge exchange, and, in turn, marketing success. © 2013.","author":[{"dropping-particle":"","family":"Arnett","given":"Dennis B.","non-dropping-particle":"","parse-names":false,"suffix":""},{"dropping-particle":"","family":"Wittmann","given":"C. Michael","non-dropping-particle":"","parse-names":false,"suffix":""}],"container-title":"Journal of Business Research","id":"ITEM-1","issued":{"date-parts":[["2014"]]},"title":"Improving marketing success: The role of tacit knowledge exchange between sales and marketing","type":"article-journal"},"uris":["http://www.mendeley.com/documents/?uuid=97c75e01-5e76-4a2e-8a5c-8489491290e5","http://www.mendeley.com/documents/?uuid=080e5138-5728-4bab-a3d0-3b896cc0c077"]}],"mendeley":{"formattedCitation":"(Arnett &amp; Wittmann, 2014)","plainTextFormattedCitation":"(Arnett &amp; Wittmann, 2014)","previouslyFormattedCitation":"(Arnett &amp; Wittmann, 2014)"},"properties":{"noteIndex":0},"schema":"https://github.com/citation-style-language/schema/raw/master/csl-citation.json"}</w:instrText>
      </w:r>
      <w:r w:rsidR="005121EC">
        <w:rPr>
          <w:lang w:val="en-US"/>
        </w:rPr>
        <w:fldChar w:fldCharType="separate"/>
      </w:r>
      <w:r w:rsidR="005121EC" w:rsidRPr="005121EC">
        <w:rPr>
          <w:noProof/>
          <w:lang w:val="en-US"/>
        </w:rPr>
        <w:t>(Arnett &amp; Wittmann, 2014)</w:t>
      </w:r>
      <w:r w:rsidR="005121EC">
        <w:rPr>
          <w:lang w:val="en-US"/>
        </w:rPr>
        <w:fldChar w:fldCharType="end"/>
      </w:r>
      <w:r>
        <w:rPr>
          <w:lang w:val="en-US"/>
        </w:rPr>
        <w:t xml:space="preserve">. The decision that is made within the organization context needs to be based on essential elements which are essential in determining positive outcomes. The management needs to focus the various processes where it would be possible to integrate significant changes which help in providing a highly engaged environment which would allow integration of better concepts. Therefore </w:t>
      </w:r>
      <w:r w:rsidR="00433FCC">
        <w:rPr>
          <w:lang w:val="en-US"/>
        </w:rPr>
        <w:t>incorporating</w:t>
      </w:r>
      <w:r>
        <w:rPr>
          <w:lang w:val="en-US"/>
        </w:rPr>
        <w:t xml:space="preserve"> new leadership is a significant change within an organization which </w:t>
      </w:r>
      <w:r>
        <w:rPr>
          <w:lang w:val="en-US"/>
        </w:rPr>
        <w:lastRenderedPageBreak/>
        <w:t>requires focus on essential change management plan which will ensure that there is a smooth transition</w:t>
      </w:r>
      <w:r w:rsidR="005121EC">
        <w:rPr>
          <w:lang w:val="en-US"/>
        </w:rPr>
        <w:t xml:space="preserve"> </w:t>
      </w:r>
      <w:r w:rsidR="005121EC">
        <w:rPr>
          <w:lang w:val="en-US"/>
        </w:rPr>
        <w:fldChar w:fldCharType="begin" w:fldLock="1"/>
      </w:r>
      <w:r w:rsidR="005121EC">
        <w:rPr>
          <w:lang w:val="en-US"/>
        </w:rPr>
        <w:instrText>ADDIN CSL_CITATION {"citationItems":[{"id":"ITEM-1","itemData":{"DOI":"10.12691/ijcn","ISSN":"2328-398X","abstract":"Total quality management (TQM) is considered a very important factor for the long-term success of an organization. TQM implementation has been an important aspect for improving organisational efficiency. The links between TQM and performance have been investigated by numerous scholars. While examining the relationship between TQM and performance scholars have used different performance types such as financial, innovative, operational and quality performance. Recent research on total quality management has examined the relationships between the Total quality management and organizational performance. TQM focuses on continuous process improvement within organizations to provide superior customer value and meet customer needs. TQM a popular guideline for organizational management is adopted for developing strategic infomaps and infocharts for an information organization.","author":[{"dropping-particle":"","family":"Gharakhani","given":"Davood","non-dropping-particle":"","parse-names":false,"suffix":""},{"dropping-particle":"","family":"Rahmati","given":"Hossein","non-dropping-particle":"","parse-names":false,"suffix":""},{"dropping-particle":"","family":"Farrokhi","given":"Mohammad Reza","non-dropping-particle":"","parse-names":false,"suffix":""},{"dropping-particle":"","family":"Farahmandian","given":"Arshad","non-dropping-particle":"","parse-names":false,"suffix":""}],"container-title":"American Journal of Industrial Engineering","id":"ITEM-1","issued":{"date-parts":[["2013"]]},"title":"Total Quality Management and Organizational Performance","type":"article-journal"},"uris":["http://www.mendeley.com/documents/?uuid=86bee0a0-8a6c-4f24-965d-97824131f462","http://www.mendeley.com/documents/?uuid=7a9623dc-7277-4853-88b8-100851b16752"]}],"mendeley":{"formattedCitation":"(Gharakhani, Rahmati, Farrokhi, &amp; Farahmandian, 2013)","plainTextFormattedCitation":"(Gharakhani, Rahmati, Farrokhi, &amp; Farahmandian, 2013)","previouslyFormattedCitation":"(Gharakhani, Rahmati, Farrokhi, &amp; Farahmandian, 2013)"},"properties":{"noteIndex":0},"schema":"https://github.com/citation-style-language/schema/raw/master/csl-citation.json"}</w:instrText>
      </w:r>
      <w:r w:rsidR="005121EC">
        <w:rPr>
          <w:lang w:val="en-US"/>
        </w:rPr>
        <w:fldChar w:fldCharType="separate"/>
      </w:r>
      <w:r w:rsidR="005121EC" w:rsidRPr="005121EC">
        <w:rPr>
          <w:noProof/>
          <w:lang w:val="en-US"/>
        </w:rPr>
        <w:t>(Gharakhani, Rahmati, Farrokhi, &amp; Farahmandian, 2013)</w:t>
      </w:r>
      <w:r w:rsidR="005121EC">
        <w:rPr>
          <w:lang w:val="en-US"/>
        </w:rPr>
        <w:fldChar w:fldCharType="end"/>
      </w:r>
      <w:r>
        <w:rPr>
          <w:lang w:val="en-US"/>
        </w:rPr>
        <w:t>.</w:t>
      </w:r>
    </w:p>
    <w:p w14:paraId="091AB564" w14:textId="1EB0F503" w:rsidR="006E3F87" w:rsidRPr="005121EC" w:rsidRDefault="00863679" w:rsidP="005121EC">
      <w:pPr>
        <w:spacing w:line="480" w:lineRule="auto"/>
        <w:jc w:val="both"/>
        <w:rPr>
          <w:b/>
          <w:lang w:val="en-US"/>
        </w:rPr>
      </w:pPr>
      <w:r w:rsidRPr="005121EC">
        <w:rPr>
          <w:b/>
          <w:lang w:val="en-US"/>
        </w:rPr>
        <w:t xml:space="preserve">Action planning </w:t>
      </w:r>
    </w:p>
    <w:p w14:paraId="6EED5D61" w14:textId="7C439341" w:rsidR="0085455A" w:rsidRDefault="00863679" w:rsidP="005121EC">
      <w:pPr>
        <w:spacing w:line="480" w:lineRule="auto"/>
        <w:ind w:firstLine="720"/>
        <w:jc w:val="both"/>
        <w:rPr>
          <w:lang w:val="en-US"/>
        </w:rPr>
      </w:pPr>
      <w:r>
        <w:rPr>
          <w:lang w:val="en-US"/>
        </w:rPr>
        <w:t xml:space="preserve"> Action planning is essential in organizational development especially when there is a change which needs to be incorporated within an organizational context.  A higher level of commitment </w:t>
      </w:r>
      <w:r w:rsidR="00433FCC">
        <w:rPr>
          <w:lang w:val="en-US"/>
        </w:rPr>
        <w:t>provides</w:t>
      </w:r>
      <w:r>
        <w:rPr>
          <w:lang w:val="en-US"/>
        </w:rPr>
        <w:t xml:space="preserve"> a strong focus on essential processes where it would be possible to implement vial strategies and ensure that there is a better process where every stakeholder within the organization will be engaged</w:t>
      </w:r>
      <w:r w:rsidR="005121EC">
        <w:rPr>
          <w:lang w:val="en-US"/>
        </w:rPr>
        <w:t xml:space="preserve"> </w:t>
      </w:r>
      <w:r w:rsidR="005121EC">
        <w:rPr>
          <w:lang w:val="en-US"/>
        </w:rPr>
        <w:fldChar w:fldCharType="begin" w:fldLock="1"/>
      </w:r>
      <w:r w:rsidR="005121EC">
        <w:rPr>
          <w:lang w:val="en-US"/>
        </w:rPr>
        <w:instrText>ADDIN CSL_CITATION {"citationItems":[{"id":"ITEM-1","itemData":{"abstract":"— Performance evaluation (PE) is key factor in improving the quality of work input, inspires staffs make them more engaged. PE also introduces a foundation for upgrades and increments in the development of an organization and employee succession plans. Performance appraisal system varies according to the nature of the work and designation within an organization. This paper presents a comprehensive survey of classical performance methods such as ranking method and graphic rating scale as well as modern methods such as 360 degree appraisal and Management by Objectives (MBO). The survey also provides a comprehensive review of various fuzzy hybrid Multi Criteria Decision Making (MCDM) techniques such as Fuzzy Technique for Order Preference by Similarity to Ideal Solution (TOPSIS &amp; FTOPSIS), Fuzzy Analytic Hierarchy Process (AHP &amp; FAHP), Multistage and Cascade fuzzy Technique, Hybrid NeuroFuzzy (NF) technique and Type2 fuzzy technique. Furthermore, this paper introduces a new proposal for Performance Evaluation of Sudanese Universities and Academic staff using fuzzy logic.","author":[{"dropping-particle":"","family":"Shaout","given":"Adnan","non-dropping-particle":"","parse-names":false,"suffix":""},{"dropping-particle":"","family":"Yousif","given":"Mohamed K","non-dropping-particle":"","parse-names":false,"suffix":""}],"container-title":"International Journal of Computer and Information Technology","id":"ITEM-1","issued":{"date-parts":[["2014"]]},"title":"Performance Evaluation – Methods and Techniques Survey","type":"article-journal"},"uris":["http://www.mendeley.com/documents/?uuid=6214dcef-edf6-4454-a063-9300d9b12ef8","http://www.mendeley.com/documents/?uuid=15e8a6bc-b7b0-464d-ac50-999c9faf0b93"]}],"mendeley":{"formattedCitation":"(Shaout &amp; Yousif, 2014)","plainTextFormattedCitation":"(Shaout &amp; Yousif, 2014)","previouslyFormattedCitation":"(Shaout &amp; Yousif, 2014)"},"properties":{"noteIndex":0},"schema":"https://github.com/citation-style-language/schema/raw/master/csl-citation.json"}</w:instrText>
      </w:r>
      <w:r w:rsidR="005121EC">
        <w:rPr>
          <w:lang w:val="en-US"/>
        </w:rPr>
        <w:fldChar w:fldCharType="separate"/>
      </w:r>
      <w:r w:rsidR="005121EC" w:rsidRPr="005121EC">
        <w:rPr>
          <w:noProof/>
          <w:lang w:val="en-US"/>
        </w:rPr>
        <w:t>(Shaout &amp; Yousif, 2014)</w:t>
      </w:r>
      <w:r w:rsidR="005121EC">
        <w:rPr>
          <w:lang w:val="en-US"/>
        </w:rPr>
        <w:fldChar w:fldCharType="end"/>
      </w:r>
      <w:r>
        <w:rPr>
          <w:lang w:val="en-US"/>
        </w:rPr>
        <w:t xml:space="preserve">. Action planning thus provides focus on specific </w:t>
      </w:r>
      <w:r w:rsidR="00433FCC">
        <w:rPr>
          <w:lang w:val="en-US"/>
        </w:rPr>
        <w:t>processes</w:t>
      </w:r>
      <w:r>
        <w:rPr>
          <w:lang w:val="en-US"/>
        </w:rPr>
        <w:t xml:space="preserve"> within the organization where it would be possible to understand the different steps which need to be considered and ensure strong commitment on better changes which provide a strong level of commitment. An important concept in action planning is the development of a communication plan.</w:t>
      </w:r>
      <w:r w:rsidR="004D3664">
        <w:rPr>
          <w:lang w:val="en-US"/>
        </w:rPr>
        <w:t xml:space="preserve"> </w:t>
      </w:r>
    </w:p>
    <w:tbl>
      <w:tblPr>
        <w:tblStyle w:val="TableGrid"/>
        <w:tblW w:w="0" w:type="auto"/>
        <w:tblLook w:val="04A0" w:firstRow="1" w:lastRow="0" w:firstColumn="1" w:lastColumn="0" w:noHBand="0" w:noVBand="1"/>
      </w:tblPr>
      <w:tblGrid>
        <w:gridCol w:w="3005"/>
        <w:gridCol w:w="3005"/>
        <w:gridCol w:w="3006"/>
      </w:tblGrid>
      <w:tr w:rsidR="00312F63" w14:paraId="41C3194F" w14:textId="77777777" w:rsidTr="004D3664">
        <w:tc>
          <w:tcPr>
            <w:tcW w:w="3005" w:type="dxa"/>
          </w:tcPr>
          <w:p w14:paraId="7B3DF037" w14:textId="3BF98BA5" w:rsidR="004D3664" w:rsidRDefault="00863679">
            <w:pPr>
              <w:rPr>
                <w:lang w:val="en-US"/>
              </w:rPr>
            </w:pPr>
            <w:r>
              <w:rPr>
                <w:lang w:val="en-US"/>
              </w:rPr>
              <w:t xml:space="preserve">Action required </w:t>
            </w:r>
          </w:p>
        </w:tc>
        <w:tc>
          <w:tcPr>
            <w:tcW w:w="3005" w:type="dxa"/>
          </w:tcPr>
          <w:p w14:paraId="12357754" w14:textId="4011B6E6" w:rsidR="004D3664" w:rsidRDefault="00863679">
            <w:pPr>
              <w:rPr>
                <w:lang w:val="en-US"/>
              </w:rPr>
            </w:pPr>
            <w:r>
              <w:rPr>
                <w:lang w:val="en-US"/>
              </w:rPr>
              <w:t xml:space="preserve">Action by </w:t>
            </w:r>
          </w:p>
        </w:tc>
        <w:tc>
          <w:tcPr>
            <w:tcW w:w="3006" w:type="dxa"/>
          </w:tcPr>
          <w:p w14:paraId="282F830C" w14:textId="4C7E5826" w:rsidR="004D3664" w:rsidRDefault="00863679">
            <w:pPr>
              <w:rPr>
                <w:lang w:val="en-US"/>
              </w:rPr>
            </w:pPr>
            <w:r>
              <w:rPr>
                <w:lang w:val="en-US"/>
              </w:rPr>
              <w:t>Time needed</w:t>
            </w:r>
          </w:p>
        </w:tc>
      </w:tr>
      <w:tr w:rsidR="00312F63" w14:paraId="4C117A77" w14:textId="77777777" w:rsidTr="004D3664">
        <w:tc>
          <w:tcPr>
            <w:tcW w:w="3005" w:type="dxa"/>
          </w:tcPr>
          <w:p w14:paraId="0FE61F27" w14:textId="7B1AFF27" w:rsidR="004D3664" w:rsidRDefault="00863679">
            <w:pPr>
              <w:rPr>
                <w:lang w:val="en-US"/>
              </w:rPr>
            </w:pPr>
            <w:r>
              <w:rPr>
                <w:lang w:val="en-US"/>
              </w:rPr>
              <w:t>Change the company leadership</w:t>
            </w:r>
          </w:p>
        </w:tc>
        <w:tc>
          <w:tcPr>
            <w:tcW w:w="3005" w:type="dxa"/>
          </w:tcPr>
          <w:p w14:paraId="0A45DE62" w14:textId="0A7CCCE5" w:rsidR="004D3664" w:rsidRDefault="00863679">
            <w:pPr>
              <w:rPr>
                <w:lang w:val="en-US"/>
              </w:rPr>
            </w:pPr>
            <w:r>
              <w:rPr>
                <w:lang w:val="en-US"/>
              </w:rPr>
              <w:t>Board of directors</w:t>
            </w:r>
          </w:p>
        </w:tc>
        <w:tc>
          <w:tcPr>
            <w:tcW w:w="3006" w:type="dxa"/>
          </w:tcPr>
          <w:p w14:paraId="35710675" w14:textId="09DF79E0" w:rsidR="004D3664" w:rsidRDefault="00863679">
            <w:pPr>
              <w:rPr>
                <w:lang w:val="en-US"/>
              </w:rPr>
            </w:pPr>
            <w:r>
              <w:rPr>
                <w:lang w:val="en-US"/>
              </w:rPr>
              <w:t xml:space="preserve">1 month </w:t>
            </w:r>
          </w:p>
        </w:tc>
      </w:tr>
      <w:tr w:rsidR="00312F63" w14:paraId="5A383BF4" w14:textId="77777777" w:rsidTr="004D3664">
        <w:tc>
          <w:tcPr>
            <w:tcW w:w="3005" w:type="dxa"/>
          </w:tcPr>
          <w:p w14:paraId="3829AE85" w14:textId="37BCB583" w:rsidR="004D3664" w:rsidRDefault="00863679">
            <w:pPr>
              <w:rPr>
                <w:lang w:val="en-US"/>
              </w:rPr>
            </w:pPr>
            <w:r>
              <w:rPr>
                <w:lang w:val="en-US"/>
              </w:rPr>
              <w:t>Manage the company production process</w:t>
            </w:r>
          </w:p>
        </w:tc>
        <w:tc>
          <w:tcPr>
            <w:tcW w:w="3005" w:type="dxa"/>
          </w:tcPr>
          <w:p w14:paraId="3218E714" w14:textId="6AA4E424" w:rsidR="004D3664" w:rsidRDefault="00863679">
            <w:pPr>
              <w:rPr>
                <w:lang w:val="en-US"/>
              </w:rPr>
            </w:pPr>
            <w:r>
              <w:rPr>
                <w:lang w:val="en-US"/>
              </w:rPr>
              <w:t xml:space="preserve">Chief executive officer </w:t>
            </w:r>
          </w:p>
        </w:tc>
        <w:tc>
          <w:tcPr>
            <w:tcW w:w="3006" w:type="dxa"/>
          </w:tcPr>
          <w:p w14:paraId="0065BE0A" w14:textId="683D2058" w:rsidR="004D3664" w:rsidRDefault="00863679">
            <w:pPr>
              <w:rPr>
                <w:lang w:val="en-US"/>
              </w:rPr>
            </w:pPr>
            <w:r>
              <w:rPr>
                <w:lang w:val="en-US"/>
              </w:rPr>
              <w:t xml:space="preserve">1 - 3 months </w:t>
            </w:r>
          </w:p>
        </w:tc>
      </w:tr>
      <w:tr w:rsidR="00312F63" w14:paraId="1E0A3E29" w14:textId="77777777" w:rsidTr="004D3664">
        <w:tc>
          <w:tcPr>
            <w:tcW w:w="3005" w:type="dxa"/>
          </w:tcPr>
          <w:p w14:paraId="3834E3B1" w14:textId="56895AAF" w:rsidR="004D3664" w:rsidRDefault="00863679">
            <w:pPr>
              <w:rPr>
                <w:lang w:val="en-US"/>
              </w:rPr>
            </w:pPr>
            <w:r>
              <w:rPr>
                <w:lang w:val="en-US"/>
              </w:rPr>
              <w:t>Manage company marketing strategies</w:t>
            </w:r>
          </w:p>
        </w:tc>
        <w:tc>
          <w:tcPr>
            <w:tcW w:w="3005" w:type="dxa"/>
          </w:tcPr>
          <w:p w14:paraId="600FDC9C" w14:textId="14867C04" w:rsidR="004D3664" w:rsidRDefault="00863679">
            <w:pPr>
              <w:rPr>
                <w:lang w:val="en-US"/>
              </w:rPr>
            </w:pPr>
            <w:r>
              <w:rPr>
                <w:lang w:val="en-US"/>
              </w:rPr>
              <w:t xml:space="preserve">Human resource and marketing department </w:t>
            </w:r>
          </w:p>
        </w:tc>
        <w:tc>
          <w:tcPr>
            <w:tcW w:w="3006" w:type="dxa"/>
          </w:tcPr>
          <w:p w14:paraId="5B8F284F" w14:textId="2E98A4D8" w:rsidR="004D3664" w:rsidRDefault="00863679">
            <w:pPr>
              <w:rPr>
                <w:lang w:val="en-US"/>
              </w:rPr>
            </w:pPr>
            <w:r>
              <w:rPr>
                <w:lang w:val="en-US"/>
              </w:rPr>
              <w:t xml:space="preserve">2 months </w:t>
            </w:r>
          </w:p>
        </w:tc>
      </w:tr>
    </w:tbl>
    <w:p w14:paraId="54047C0D" w14:textId="30F8BE73" w:rsidR="004D3664" w:rsidRDefault="004D3664">
      <w:pPr>
        <w:rPr>
          <w:lang w:val="en-US"/>
        </w:rPr>
      </w:pPr>
    </w:p>
    <w:p w14:paraId="51AEFC4C" w14:textId="1EF8448C" w:rsidR="004D3664" w:rsidRDefault="00863679" w:rsidP="005121EC">
      <w:pPr>
        <w:spacing w:line="480" w:lineRule="auto"/>
        <w:ind w:firstLine="720"/>
        <w:jc w:val="both"/>
        <w:rPr>
          <w:lang w:val="en-US"/>
        </w:rPr>
      </w:pPr>
      <w:r w:rsidRPr="004D3664">
        <w:rPr>
          <w:lang w:val="en-US"/>
        </w:rPr>
        <w:t>The communication plan will ensure that there is better organization since it is easier to manage the implementation of the selected alternatives.</w:t>
      </w:r>
      <w:r>
        <w:rPr>
          <w:lang w:val="en-US"/>
        </w:rPr>
        <w:t xml:space="preserve"> The effective integration of this plan provides focus on an important process that defines organizational engagement. Therefore it is essential to focus on specific concepts which can help in determining important implementation strategies.</w:t>
      </w:r>
      <w:r w:rsidR="00B2449F">
        <w:rPr>
          <w:lang w:val="en-US"/>
        </w:rPr>
        <w:t xml:space="preserve"> Communication is essential especially when the plan that is being implemented is </w:t>
      </w:r>
      <w:r w:rsidR="00433FCC">
        <w:rPr>
          <w:lang w:val="en-US"/>
        </w:rPr>
        <w:t>crucial</w:t>
      </w:r>
      <w:r w:rsidR="00B2449F">
        <w:rPr>
          <w:lang w:val="en-US"/>
        </w:rPr>
        <w:t xml:space="preserve"> to the overall development of the company. Thus the key considerations that are considered in this case are based on specific elements which help in providing a strong </w:t>
      </w:r>
      <w:r w:rsidR="00B2449F">
        <w:rPr>
          <w:lang w:val="en-US"/>
        </w:rPr>
        <w:lastRenderedPageBreak/>
        <w:t>commitment to essential concepts which aid in maintaining positive organizational outcomes</w:t>
      </w:r>
      <w:r w:rsidR="005121EC">
        <w:rPr>
          <w:lang w:val="en-US"/>
        </w:rPr>
        <w:t xml:space="preserve"> </w:t>
      </w:r>
      <w:r w:rsidR="005121EC">
        <w:rPr>
          <w:lang w:val="en-US"/>
        </w:rPr>
        <w:fldChar w:fldCharType="begin" w:fldLock="1"/>
      </w:r>
      <w:r w:rsidR="00835D3C">
        <w:rPr>
          <w:lang w:val="en-US"/>
        </w:rPr>
        <w:instrText>ADDIN CSL_CITATION {"citationItems":[{"id":"ITEM-1","itemData":{"DOI":"10.1108/ICT-10-2013-0066","ISBN":"0019-7858","ISSN":"00197858","abstract":"Purpose: The purpose of the study is to ascertain predictors for superior managerial performance with special emphasis on leadership and entrepreneurial competencies required in manufacturing units. Design/methodology/approach: The entrepreneurial and leadership competencies have been obtained from the existing literature to predict their impact on managerial performance. Primary data collected from the respondents (executives) of two manufacturing units by administering structured questionnaire. In total, 410 responses were obtained and analysed using the SPSS statistical software. Findings: A total of 15 independent variables were used in the study, only three factors extracted namely business knowledge, spirit of competitiveness and dimensions of leadership were found to be significant predictors of superior managerial performance. The proposed hypotheses for this study are found significant. Practical implications: The study identifies potential dimensions of entrepreneurial and leadership competencies that improve managerial performance. The research concentrates on identifying the most important aspects of these two competencies which are vital for superior managerial performance. Originality/value: This paper has clearly identified the specific entrepreneurial and leadership competencies that the executives can acquire to improve their performance within the organization. © Emerald Group Publishing Limited.","author":[{"dropping-particle":"","family":"Jena","given":"Sambedna","non-dropping-particle":"","parse-names":false,"suffix":""},{"dropping-particle":"","family":"Sahoo","given":"Chandan Kumar","non-dropping-particle":"","parse-names":false,"suffix":""}],"container-title":"Industrial and Commercial Training","id":"ITEM-1","issued":{"date-parts":[["2014"]]},"title":"Improving managerial performance: A study on entrepreneurial and leadership competencies","type":"article-journal"},"uris":["http://www.mendeley.com/documents/?uuid=883c5698-191a-49f9-9d5d-46d648e074d3"]}],"mendeley":{"formattedCitation":"(Jena &amp; Sahoo, 2014)","plainTextFormattedCitation":"(Jena &amp; Sahoo, 2014)","previouslyFormattedCitation":"(Jena &amp; Sahoo, 2014)"},"properties":{"noteIndex":0},"schema":"https://github.com/citation-style-language/schema/raw/master/csl-citation.json"}</w:instrText>
      </w:r>
      <w:r w:rsidR="005121EC">
        <w:rPr>
          <w:lang w:val="en-US"/>
        </w:rPr>
        <w:fldChar w:fldCharType="separate"/>
      </w:r>
      <w:r w:rsidR="005121EC" w:rsidRPr="005121EC">
        <w:rPr>
          <w:noProof/>
          <w:lang w:val="en-US"/>
        </w:rPr>
        <w:t>(Jena &amp; Sahoo, 2014)</w:t>
      </w:r>
      <w:r w:rsidR="005121EC">
        <w:rPr>
          <w:lang w:val="en-US"/>
        </w:rPr>
        <w:fldChar w:fldCharType="end"/>
      </w:r>
      <w:r w:rsidR="00B2449F">
        <w:rPr>
          <w:lang w:val="en-US"/>
        </w:rPr>
        <w:t>.</w:t>
      </w:r>
    </w:p>
    <w:p w14:paraId="6A91F338" w14:textId="11F0F691" w:rsidR="004D3664" w:rsidRPr="005121EC" w:rsidRDefault="00863679" w:rsidP="005121EC">
      <w:pPr>
        <w:spacing w:line="480" w:lineRule="auto"/>
        <w:jc w:val="both"/>
        <w:rPr>
          <w:b/>
          <w:lang w:val="en-US"/>
        </w:rPr>
      </w:pPr>
      <w:r w:rsidRPr="005121EC">
        <w:rPr>
          <w:b/>
          <w:lang w:val="en-US"/>
        </w:rPr>
        <w:t>Measurement</w:t>
      </w:r>
      <w:r w:rsidR="005121EC" w:rsidRPr="005121EC">
        <w:rPr>
          <w:b/>
          <w:lang w:val="en-US"/>
        </w:rPr>
        <w:t>s</w:t>
      </w:r>
    </w:p>
    <w:p w14:paraId="1BA86C58" w14:textId="5BD7146B" w:rsidR="004D3664" w:rsidRDefault="00863679" w:rsidP="005121EC">
      <w:pPr>
        <w:spacing w:line="480" w:lineRule="auto"/>
        <w:ind w:firstLine="720"/>
        <w:jc w:val="both"/>
        <w:rPr>
          <w:lang w:val="en-US"/>
        </w:rPr>
      </w:pPr>
      <w:r>
        <w:rPr>
          <w:lang w:val="en-US"/>
        </w:rPr>
        <w:t xml:space="preserve">The measurement focuses on essential concepts which provide a strong focus on essential changes which help determine essential elements which are essential in maintaining positive organizational development. Therefore the success of the plan will be evaluated based on </w:t>
      </w:r>
      <w:r w:rsidR="00B2449F">
        <w:rPr>
          <w:lang w:val="en-US"/>
        </w:rPr>
        <w:t xml:space="preserve">the performance levels. The level focus </w:t>
      </w:r>
      <w:r w:rsidR="00433FCC">
        <w:rPr>
          <w:lang w:val="en-US"/>
        </w:rPr>
        <w:t>among</w:t>
      </w:r>
      <w:r w:rsidR="00B2449F">
        <w:rPr>
          <w:lang w:val="en-US"/>
        </w:rPr>
        <w:t xml:space="preserve"> employees based on the new processes will also provide a </w:t>
      </w:r>
      <w:r w:rsidR="00433FCC">
        <w:rPr>
          <w:lang w:val="en-US"/>
        </w:rPr>
        <w:t>key</w:t>
      </w:r>
      <w:r w:rsidR="00B2449F">
        <w:rPr>
          <w:lang w:val="en-US"/>
        </w:rPr>
        <w:t xml:space="preserve"> focus where it would be possible to manage the company development</w:t>
      </w:r>
      <w:r w:rsidR="005121EC">
        <w:rPr>
          <w:lang w:val="en-US"/>
        </w:rPr>
        <w:t xml:space="preserve"> </w:t>
      </w:r>
      <w:r w:rsidR="005121EC">
        <w:rPr>
          <w:lang w:val="en-US"/>
        </w:rPr>
        <w:fldChar w:fldCharType="begin" w:fldLock="1"/>
      </w:r>
      <w:r w:rsidR="005121EC">
        <w:rPr>
          <w:lang w:val="en-US"/>
        </w:rPr>
        <w:instrText>ADDIN CSL_CITATION {"citationItems":[{"id":"ITEM-1","itemData":{"abstract":"— Performance evaluation (PE) is key factor in improving the quality of work input, inspires staffs make them more engaged. PE also introduces a foundation for upgrades and increments in the development of an organization and employee succession plans. Performance appraisal system varies according to the nature of the work and designation within an organization. This paper presents a comprehensive survey of classical performance methods such as ranking method and graphic rating scale as well as modern methods such as 360 degree appraisal and Management by Objectives (MBO). The survey also provides a comprehensive review of various fuzzy hybrid Multi Criteria Decision Making (MCDM) techniques such as Fuzzy Technique for Order Preference by Similarity to Ideal Solution (TOPSIS &amp; FTOPSIS), Fuzzy Analytic Hierarchy Process (AHP &amp; FAHP), Multistage and Cascade fuzzy Technique, Hybrid NeuroFuzzy (NF) technique and Type2 fuzzy technique. Furthermore, this paper introduces a new proposal for Performance Evaluation of Sudanese Universities and Academic staff using fuzzy logic.","author":[{"dropping-particle":"","family":"Shaout","given":"Adnan","non-dropping-particle":"","parse-names":false,"suffix":""},{"dropping-particle":"","family":"Yousif","given":"Mohamed K","non-dropping-particle":"","parse-names":false,"suffix":""}],"container-title":"International Journal of Computer and Information Technology","id":"ITEM-1","issued":{"date-parts":[["2014"]]},"title":"Performance Evaluation – Methods and Techniques Survey","type":"article-journal"},"uris":["http://www.mendeley.com/documents/?uuid=15e8a6bc-b7b0-464d-ac50-999c9faf0b93"]}],"mendeley":{"formattedCitation":"(Shaout &amp; Yousif, 2014)","plainTextFormattedCitation":"(Shaout &amp; Yousif, 2014)","previouslyFormattedCitation":"(Shaout &amp; Yousif, 2014)"},"properties":{"noteIndex":0},"schema":"https://github.com/citation-style-language/schema/raw/master/csl-citation.json"}</w:instrText>
      </w:r>
      <w:r w:rsidR="005121EC">
        <w:rPr>
          <w:lang w:val="en-US"/>
        </w:rPr>
        <w:fldChar w:fldCharType="separate"/>
      </w:r>
      <w:r w:rsidR="005121EC" w:rsidRPr="005121EC">
        <w:rPr>
          <w:noProof/>
          <w:lang w:val="en-US"/>
        </w:rPr>
        <w:t>(Shaout &amp; Yousif, 2014)</w:t>
      </w:r>
      <w:r w:rsidR="005121EC">
        <w:rPr>
          <w:lang w:val="en-US"/>
        </w:rPr>
        <w:fldChar w:fldCharType="end"/>
      </w:r>
      <w:r w:rsidR="00B2449F">
        <w:rPr>
          <w:lang w:val="en-US"/>
        </w:rPr>
        <w:t>.  The evaluation of the change will be systematic to ensure that the plan to transform the company is successful</w:t>
      </w:r>
      <w:r w:rsidR="00433FCC">
        <w:rPr>
          <w:lang w:val="en-US"/>
        </w:rPr>
        <w:t>. The assessment will be done from the first step implementation of the plan to provide a strong focus on essential concepts which define better development. The goal that is being evaluated in this case provides a strong focus on essential changes which help in determining a high level of organizational success</w:t>
      </w:r>
      <w:r w:rsidR="005121EC">
        <w:rPr>
          <w:lang w:val="en-US"/>
        </w:rPr>
        <w:t xml:space="preserve"> </w:t>
      </w:r>
      <w:r w:rsidR="005121EC">
        <w:rPr>
          <w:lang w:val="en-US"/>
        </w:rPr>
        <w:fldChar w:fldCharType="begin" w:fldLock="1"/>
      </w:r>
      <w:r w:rsidR="005121EC">
        <w:rPr>
          <w:lang w:val="en-US"/>
        </w:rPr>
        <w:instrText>ADDIN CSL_CITATION {"citationItems":[{"id":"ITEM-1","itemData":{"DOI":"10.1108/ICT-10-2013-0066","ISBN":"0019-7858","ISSN":"00197858","abstract":"Purpose: The purpose of the study is to ascertain predictors for superior managerial performance with special emphasis on leadership and entrepreneurial competencies required in manufacturing units. Design/methodology/approach: The entrepreneurial and leadership competencies have been obtained from the existing literature to predict their impact on managerial performance. Primary data collected from the respondents (executives) of two manufacturing units by administering structured questionnaire. In total, 410 responses were obtained and analysed using the SPSS statistical software. Findings: A total of 15 independent variables were used in the study, only three factors extracted namely business knowledge, spirit of competitiveness and dimensions of leadership were found to be significant predictors of superior managerial performance. The proposed hypotheses for this study are found significant. Practical implications: The study identifies potential dimensions of entrepreneurial and leadership competencies that improve managerial performance. The research concentrates on identifying the most important aspects of these two competencies which are vital for superior managerial performance. Originality/value: This paper has clearly identified the specific entrepreneurial and leadership competencies that the executives can acquire to improve their performance within the organization. © Emerald Group Publishing Limited.","author":[{"dropping-particle":"","family":"Jena","given":"Sambedna","non-dropping-particle":"","parse-names":false,"suffix":""},{"dropping-particle":"","family":"Sahoo","given":"Chandan Kumar","non-dropping-particle":"","parse-names":false,"suffix":""}],"container-title":"Industrial and Commercial Training","id":"ITEM-1","issued":{"date-parts":[["2014"]]},"title":"Improving managerial performance: A study on entrepreneurial and leadership competencies","type":"article-journal"},"uris":["http://www.mendeley.com/documents/?uuid=8c7cdd1e-750f-4d94-81ea-286d2cce84cf","http://www.mendeley.com/documents/?uuid=883c5698-191a-49f9-9d5d-46d648e074d3"]}],"mendeley":{"formattedCitation":"(Jena &amp; Sahoo, 2014)","plainTextFormattedCitation":"(Jena &amp; Sahoo, 2014)","previouslyFormattedCitation":"(Jena &amp; Sahoo, 2014)"},"properties":{"noteIndex":0},"schema":"https://github.com/citation-style-language/schema/raw/master/csl-citation.json"}</w:instrText>
      </w:r>
      <w:r w:rsidR="005121EC">
        <w:rPr>
          <w:lang w:val="en-US"/>
        </w:rPr>
        <w:fldChar w:fldCharType="separate"/>
      </w:r>
      <w:r w:rsidR="005121EC" w:rsidRPr="005121EC">
        <w:rPr>
          <w:noProof/>
          <w:lang w:val="en-US"/>
        </w:rPr>
        <w:t>(Jena &amp; Sahoo, 2014)</w:t>
      </w:r>
      <w:r w:rsidR="005121EC">
        <w:rPr>
          <w:lang w:val="en-US"/>
        </w:rPr>
        <w:fldChar w:fldCharType="end"/>
      </w:r>
      <w:r w:rsidR="00433FCC">
        <w:rPr>
          <w:lang w:val="en-US"/>
        </w:rPr>
        <w:t>.</w:t>
      </w:r>
    </w:p>
    <w:p w14:paraId="0AC98B03" w14:textId="57119226" w:rsidR="009D70BE" w:rsidRDefault="009D70BE">
      <w:pPr>
        <w:rPr>
          <w:lang w:val="en-US"/>
        </w:rPr>
      </w:pPr>
    </w:p>
    <w:p w14:paraId="5820B2DD" w14:textId="797ABA2C" w:rsidR="00835D3C" w:rsidRDefault="00835D3C">
      <w:pPr>
        <w:rPr>
          <w:lang w:val="en-US"/>
        </w:rPr>
      </w:pPr>
    </w:p>
    <w:p w14:paraId="74452DC8" w14:textId="1CFA3EFB" w:rsidR="00835D3C" w:rsidRDefault="00835D3C">
      <w:pPr>
        <w:rPr>
          <w:lang w:val="en-US"/>
        </w:rPr>
      </w:pPr>
    </w:p>
    <w:p w14:paraId="474ED742" w14:textId="36A4E208" w:rsidR="00835D3C" w:rsidRDefault="00835D3C">
      <w:pPr>
        <w:rPr>
          <w:lang w:val="en-US"/>
        </w:rPr>
      </w:pPr>
    </w:p>
    <w:p w14:paraId="6E802BB0" w14:textId="4618F686" w:rsidR="00835D3C" w:rsidRDefault="00835D3C">
      <w:pPr>
        <w:rPr>
          <w:lang w:val="en-US"/>
        </w:rPr>
      </w:pPr>
    </w:p>
    <w:p w14:paraId="46B6489F" w14:textId="5A0CE2B6" w:rsidR="00835D3C" w:rsidRDefault="00835D3C">
      <w:pPr>
        <w:rPr>
          <w:lang w:val="en-US"/>
        </w:rPr>
      </w:pPr>
    </w:p>
    <w:p w14:paraId="3B624FFC" w14:textId="45A357A7" w:rsidR="00835D3C" w:rsidRDefault="00835D3C">
      <w:pPr>
        <w:rPr>
          <w:lang w:val="en-US"/>
        </w:rPr>
      </w:pPr>
    </w:p>
    <w:p w14:paraId="26668B18" w14:textId="46F2E100" w:rsidR="00835D3C" w:rsidRDefault="00835D3C">
      <w:pPr>
        <w:rPr>
          <w:lang w:val="en-US"/>
        </w:rPr>
      </w:pPr>
    </w:p>
    <w:p w14:paraId="6EAE8933" w14:textId="38D25F51" w:rsidR="00835D3C" w:rsidRDefault="00835D3C">
      <w:pPr>
        <w:rPr>
          <w:lang w:val="en-US"/>
        </w:rPr>
      </w:pPr>
    </w:p>
    <w:p w14:paraId="799F6E94" w14:textId="746220E5" w:rsidR="00835D3C" w:rsidRDefault="00835D3C">
      <w:pPr>
        <w:rPr>
          <w:lang w:val="en-US"/>
        </w:rPr>
      </w:pPr>
    </w:p>
    <w:p w14:paraId="7394D837" w14:textId="3037ACE5" w:rsidR="00835D3C" w:rsidRDefault="00835D3C">
      <w:pPr>
        <w:rPr>
          <w:lang w:val="en-US"/>
        </w:rPr>
      </w:pPr>
    </w:p>
    <w:p w14:paraId="62F08ADB" w14:textId="410BE034" w:rsidR="00835D3C" w:rsidRDefault="00835D3C">
      <w:pPr>
        <w:rPr>
          <w:lang w:val="en-US"/>
        </w:rPr>
      </w:pPr>
    </w:p>
    <w:p w14:paraId="7FA51343" w14:textId="7AE0F283" w:rsidR="00835D3C" w:rsidRDefault="00835D3C">
      <w:pPr>
        <w:rPr>
          <w:lang w:val="en-US"/>
        </w:rPr>
      </w:pPr>
    </w:p>
    <w:p w14:paraId="22C4917D" w14:textId="6A0E32A9" w:rsidR="00835D3C" w:rsidRDefault="00835D3C">
      <w:pPr>
        <w:rPr>
          <w:lang w:val="en-US"/>
        </w:rPr>
      </w:pPr>
    </w:p>
    <w:p w14:paraId="5C7BA80E" w14:textId="7912287E" w:rsidR="009D70BE" w:rsidRDefault="00863679" w:rsidP="00835D3C">
      <w:pPr>
        <w:spacing w:line="480" w:lineRule="auto"/>
        <w:jc w:val="center"/>
        <w:rPr>
          <w:lang w:val="en-US"/>
        </w:rPr>
      </w:pPr>
      <w:r>
        <w:rPr>
          <w:lang w:val="en-US"/>
        </w:rPr>
        <w:lastRenderedPageBreak/>
        <w:t>References</w:t>
      </w:r>
    </w:p>
    <w:p w14:paraId="5B0D3661" w14:textId="1D80904C" w:rsidR="00835D3C" w:rsidRPr="00835D3C" w:rsidRDefault="00835D3C" w:rsidP="00835D3C">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35D3C">
        <w:rPr>
          <w:rFonts w:cs="Times New Roman"/>
          <w:noProof/>
          <w:szCs w:val="24"/>
        </w:rPr>
        <w:t xml:space="preserve">Arnett, D. B., &amp; Wittmann, C. M. (2014). Improving marketing success: The role of tacit knowledge exchange between sales and marketing. </w:t>
      </w:r>
      <w:r w:rsidRPr="00835D3C">
        <w:rPr>
          <w:rFonts w:cs="Times New Roman"/>
          <w:i/>
          <w:iCs/>
          <w:noProof/>
          <w:szCs w:val="24"/>
        </w:rPr>
        <w:t>Journal of Business Research</w:t>
      </w:r>
      <w:r w:rsidRPr="00835D3C">
        <w:rPr>
          <w:rFonts w:cs="Times New Roman"/>
          <w:noProof/>
          <w:szCs w:val="24"/>
        </w:rPr>
        <w:t>. https://doi.org/10.1016/j.jbusres.2013.01.018</w:t>
      </w:r>
    </w:p>
    <w:p w14:paraId="24EC110A" w14:textId="77777777" w:rsidR="00835D3C" w:rsidRPr="00835D3C" w:rsidRDefault="00835D3C" w:rsidP="00835D3C">
      <w:pPr>
        <w:widowControl w:val="0"/>
        <w:autoSpaceDE w:val="0"/>
        <w:autoSpaceDN w:val="0"/>
        <w:adjustRightInd w:val="0"/>
        <w:spacing w:line="480" w:lineRule="auto"/>
        <w:ind w:left="480" w:hanging="480"/>
        <w:rPr>
          <w:rFonts w:cs="Times New Roman"/>
          <w:noProof/>
          <w:szCs w:val="24"/>
        </w:rPr>
      </w:pPr>
      <w:r w:rsidRPr="00835D3C">
        <w:rPr>
          <w:rFonts w:cs="Times New Roman"/>
          <w:noProof/>
          <w:szCs w:val="24"/>
        </w:rPr>
        <w:t xml:space="preserve">Gharakhani, D., Rahmati, H., Farrokhi, M. R., &amp; Farahmandian, A. (2013). Total Quality Management and Organizational Performance. </w:t>
      </w:r>
      <w:r w:rsidRPr="00835D3C">
        <w:rPr>
          <w:rFonts w:cs="Times New Roman"/>
          <w:i/>
          <w:iCs/>
          <w:noProof/>
          <w:szCs w:val="24"/>
        </w:rPr>
        <w:t>American Journal of Industrial Engineering</w:t>
      </w:r>
      <w:r w:rsidRPr="00835D3C">
        <w:rPr>
          <w:rFonts w:cs="Times New Roman"/>
          <w:noProof/>
          <w:szCs w:val="24"/>
        </w:rPr>
        <w:t>. https://doi.org/10.12691/ijcn</w:t>
      </w:r>
    </w:p>
    <w:p w14:paraId="0F567265" w14:textId="77777777" w:rsidR="00835D3C" w:rsidRPr="00835D3C" w:rsidRDefault="00835D3C" w:rsidP="00835D3C">
      <w:pPr>
        <w:widowControl w:val="0"/>
        <w:autoSpaceDE w:val="0"/>
        <w:autoSpaceDN w:val="0"/>
        <w:adjustRightInd w:val="0"/>
        <w:spacing w:line="480" w:lineRule="auto"/>
        <w:ind w:left="480" w:hanging="480"/>
        <w:rPr>
          <w:rFonts w:cs="Times New Roman"/>
          <w:noProof/>
          <w:szCs w:val="24"/>
        </w:rPr>
      </w:pPr>
      <w:r w:rsidRPr="00835D3C">
        <w:rPr>
          <w:rFonts w:cs="Times New Roman"/>
          <w:noProof/>
          <w:szCs w:val="24"/>
        </w:rPr>
        <w:t xml:space="preserve">Jena, S., &amp; Sahoo, C. K. (2014). Improving managerial performance: A study on entrepreneurial and leadership competencies. </w:t>
      </w:r>
      <w:r w:rsidRPr="00835D3C">
        <w:rPr>
          <w:rFonts w:cs="Times New Roman"/>
          <w:i/>
          <w:iCs/>
          <w:noProof/>
          <w:szCs w:val="24"/>
        </w:rPr>
        <w:t>Industrial and Commercial Training</w:t>
      </w:r>
      <w:r w:rsidRPr="00835D3C">
        <w:rPr>
          <w:rFonts w:cs="Times New Roman"/>
          <w:noProof/>
          <w:szCs w:val="24"/>
        </w:rPr>
        <w:t>. https://doi.org/10.1108/ICT-10-2013-0066</w:t>
      </w:r>
    </w:p>
    <w:p w14:paraId="026F444B" w14:textId="77777777" w:rsidR="00835D3C" w:rsidRPr="00835D3C" w:rsidRDefault="00835D3C" w:rsidP="00835D3C">
      <w:pPr>
        <w:widowControl w:val="0"/>
        <w:autoSpaceDE w:val="0"/>
        <w:autoSpaceDN w:val="0"/>
        <w:adjustRightInd w:val="0"/>
        <w:spacing w:line="480" w:lineRule="auto"/>
        <w:ind w:left="480" w:hanging="480"/>
        <w:rPr>
          <w:rFonts w:cs="Times New Roman"/>
          <w:noProof/>
          <w:szCs w:val="24"/>
        </w:rPr>
      </w:pPr>
      <w:r w:rsidRPr="00835D3C">
        <w:rPr>
          <w:rFonts w:cs="Times New Roman"/>
          <w:noProof/>
          <w:szCs w:val="24"/>
        </w:rPr>
        <w:t xml:space="preserve">Molenda, M., &amp; Pershing, J. A. (2013). Improving performance. In </w:t>
      </w:r>
      <w:r w:rsidRPr="00835D3C">
        <w:rPr>
          <w:rFonts w:cs="Times New Roman"/>
          <w:i/>
          <w:iCs/>
          <w:noProof/>
          <w:szCs w:val="24"/>
        </w:rPr>
        <w:t>Educational Technology: A Definition with Commentary</w:t>
      </w:r>
      <w:r w:rsidRPr="00835D3C">
        <w:rPr>
          <w:rFonts w:cs="Times New Roman"/>
          <w:noProof/>
          <w:szCs w:val="24"/>
        </w:rPr>
        <w:t>. https://doi.org/10.4324/9780203054000</w:t>
      </w:r>
    </w:p>
    <w:p w14:paraId="019B9C2F" w14:textId="77777777" w:rsidR="00835D3C" w:rsidRPr="00835D3C" w:rsidRDefault="00835D3C" w:rsidP="00835D3C">
      <w:pPr>
        <w:widowControl w:val="0"/>
        <w:autoSpaceDE w:val="0"/>
        <w:autoSpaceDN w:val="0"/>
        <w:adjustRightInd w:val="0"/>
        <w:spacing w:line="480" w:lineRule="auto"/>
        <w:ind w:left="480" w:hanging="480"/>
        <w:rPr>
          <w:rFonts w:cs="Times New Roman"/>
          <w:noProof/>
          <w:szCs w:val="24"/>
        </w:rPr>
      </w:pPr>
      <w:r w:rsidRPr="00835D3C">
        <w:rPr>
          <w:rFonts w:cs="Times New Roman"/>
          <w:noProof/>
          <w:szCs w:val="24"/>
        </w:rPr>
        <w:t xml:space="preserve">Rolstadås, A., Tommelein, I., Morten Schiefloe, P., &amp; Ballard, G. (2014). Understanding project success through analysis of project management approach. </w:t>
      </w:r>
      <w:r w:rsidRPr="00835D3C">
        <w:rPr>
          <w:rFonts w:cs="Times New Roman"/>
          <w:i/>
          <w:iCs/>
          <w:noProof/>
          <w:szCs w:val="24"/>
        </w:rPr>
        <w:t>International Journal of Managing Projects in Business</w:t>
      </w:r>
      <w:r w:rsidRPr="00835D3C">
        <w:rPr>
          <w:rFonts w:cs="Times New Roman"/>
          <w:noProof/>
          <w:szCs w:val="24"/>
        </w:rPr>
        <w:t>. https://doi.org/10.1108/IJMPB-09-2013-0048</w:t>
      </w:r>
    </w:p>
    <w:p w14:paraId="49C36DA0" w14:textId="77777777" w:rsidR="00835D3C" w:rsidRPr="00835D3C" w:rsidRDefault="00835D3C" w:rsidP="00835D3C">
      <w:pPr>
        <w:widowControl w:val="0"/>
        <w:autoSpaceDE w:val="0"/>
        <w:autoSpaceDN w:val="0"/>
        <w:adjustRightInd w:val="0"/>
        <w:spacing w:line="480" w:lineRule="auto"/>
        <w:ind w:left="480" w:hanging="480"/>
        <w:rPr>
          <w:rFonts w:cs="Times New Roman"/>
          <w:noProof/>
        </w:rPr>
      </w:pPr>
      <w:r w:rsidRPr="00835D3C">
        <w:rPr>
          <w:rFonts w:cs="Times New Roman"/>
          <w:noProof/>
          <w:szCs w:val="24"/>
        </w:rPr>
        <w:t xml:space="preserve">Shaout, A., &amp; Yousif, M. K. (2014). Performance Evaluation – Methods and Techniques Survey. </w:t>
      </w:r>
      <w:r w:rsidRPr="00835D3C">
        <w:rPr>
          <w:rFonts w:cs="Times New Roman"/>
          <w:i/>
          <w:iCs/>
          <w:noProof/>
          <w:szCs w:val="24"/>
        </w:rPr>
        <w:t>International Journal of Computer and Information Technology</w:t>
      </w:r>
      <w:r w:rsidRPr="00835D3C">
        <w:rPr>
          <w:rFonts w:cs="Times New Roman"/>
          <w:noProof/>
          <w:szCs w:val="24"/>
        </w:rPr>
        <w:t>.</w:t>
      </w:r>
    </w:p>
    <w:p w14:paraId="78F55CAC" w14:textId="72D982EC" w:rsidR="00835D3C" w:rsidRDefault="00835D3C" w:rsidP="00835D3C">
      <w:pPr>
        <w:spacing w:line="480" w:lineRule="auto"/>
        <w:rPr>
          <w:lang w:val="en-US"/>
        </w:rPr>
      </w:pPr>
      <w:r>
        <w:rPr>
          <w:lang w:val="en-US"/>
        </w:rPr>
        <w:fldChar w:fldCharType="end"/>
      </w:r>
    </w:p>
    <w:p w14:paraId="23ED41D9" w14:textId="77777777" w:rsidR="009D70BE" w:rsidRPr="00854FA1" w:rsidRDefault="009D70BE">
      <w:pPr>
        <w:rPr>
          <w:lang w:val="en-US"/>
        </w:rPr>
      </w:pPr>
    </w:p>
    <w:sectPr w:rsidR="009D70BE" w:rsidRPr="00854FA1" w:rsidSect="005121E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A38E0" w14:textId="77777777" w:rsidR="001745CF" w:rsidRDefault="001745CF">
      <w:pPr>
        <w:spacing w:after="0" w:line="240" w:lineRule="auto"/>
      </w:pPr>
      <w:r>
        <w:separator/>
      </w:r>
    </w:p>
  </w:endnote>
  <w:endnote w:type="continuationSeparator" w:id="0">
    <w:p w14:paraId="30426D6F" w14:textId="77777777" w:rsidR="001745CF" w:rsidRDefault="0017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185DF" w14:textId="77777777" w:rsidR="001745CF" w:rsidRDefault="001745CF">
      <w:pPr>
        <w:spacing w:after="0" w:line="240" w:lineRule="auto"/>
      </w:pPr>
      <w:r>
        <w:separator/>
      </w:r>
    </w:p>
  </w:footnote>
  <w:footnote w:type="continuationSeparator" w:id="0">
    <w:p w14:paraId="4BE9B3A6" w14:textId="77777777" w:rsidR="001745CF" w:rsidRDefault="00174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E95C8" w14:textId="4A4CC705" w:rsidR="005121EC" w:rsidRDefault="00863679">
    <w:pPr>
      <w:pStyle w:val="Header"/>
      <w:jc w:val="right"/>
    </w:pPr>
    <w:r w:rsidRPr="005121EC">
      <w:rPr>
        <w:lang w:val="en-US"/>
      </w:rPr>
      <w:t xml:space="preserve">BEST BUY COMPANY  ANALYSIS </w:t>
    </w:r>
    <w:r>
      <w:rPr>
        <w:lang w:val="en-US"/>
      </w:rPr>
      <w:t xml:space="preserve">                                                                                  </w:t>
    </w:r>
    <w:sdt>
      <w:sdtPr>
        <w:id w:val="-901512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B1EFF9D" w14:textId="77777777" w:rsidR="005121EC" w:rsidRDefault="00512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BE0FA" w14:textId="08ED6B95" w:rsidR="005121EC" w:rsidRDefault="00863679">
    <w:pPr>
      <w:pStyle w:val="Header"/>
      <w:jc w:val="right"/>
    </w:pPr>
    <w:r>
      <w:rPr>
        <w:lang w:val="en-US"/>
      </w:rPr>
      <w:t xml:space="preserve">Running head: BEST BUY COMPANY  ANALYSIS                                                             </w:t>
    </w:r>
    <w:sdt>
      <w:sdtPr>
        <w:id w:val="1501701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2ADD2E" w14:textId="77777777" w:rsidR="005121EC" w:rsidRDefault="005121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A1"/>
    <w:rsid w:val="001745CF"/>
    <w:rsid w:val="001B6638"/>
    <w:rsid w:val="00312F63"/>
    <w:rsid w:val="00383F74"/>
    <w:rsid w:val="00433FCC"/>
    <w:rsid w:val="004D3664"/>
    <w:rsid w:val="005121EC"/>
    <w:rsid w:val="005E135D"/>
    <w:rsid w:val="006E3F87"/>
    <w:rsid w:val="00816E66"/>
    <w:rsid w:val="00835D3C"/>
    <w:rsid w:val="0085455A"/>
    <w:rsid w:val="00854FA1"/>
    <w:rsid w:val="00863679"/>
    <w:rsid w:val="009304C0"/>
    <w:rsid w:val="009D70BE"/>
    <w:rsid w:val="00B2449F"/>
    <w:rsid w:val="00E8204B"/>
    <w:rsid w:val="00ED344C"/>
    <w:rsid w:val="00F07DE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0386E"/>
  <w15:chartTrackingRefBased/>
  <w15:docId w15:val="{E6DDB92B-CD33-482C-AE26-1BAF6D3D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3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21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1EC"/>
  </w:style>
  <w:style w:type="paragraph" w:styleId="Footer">
    <w:name w:val="footer"/>
    <w:basedOn w:val="Normal"/>
    <w:link w:val="FooterChar"/>
    <w:uiPriority w:val="99"/>
    <w:unhideWhenUsed/>
    <w:rsid w:val="005121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9A2AA-4ECC-4439-B49E-99518CFAF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4294</Words>
  <Characters>24480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2019-01-12T15:42:00Z</dcterms:created>
  <dcterms:modified xsi:type="dcterms:W3CDTF">2019-01-12T15:42:00Z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